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D9" w:rsidRDefault="003067D9" w:rsidP="0003229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C15A69" w:rsidRPr="002D4647" w:rsidRDefault="00113934" w:rsidP="00032296">
      <w:pPr>
        <w:jc w:val="center"/>
        <w:rPr>
          <w:rFonts w:ascii="Overpass" w:hAnsi="Overpass"/>
          <w:b/>
          <w:sz w:val="28"/>
          <w:szCs w:val="28"/>
          <w:u w:val="single"/>
        </w:rPr>
      </w:pPr>
      <w:r w:rsidRPr="002D4647">
        <w:rPr>
          <w:rFonts w:ascii="Overpass" w:hAnsi="Overpass"/>
          <w:b/>
          <w:sz w:val="28"/>
          <w:szCs w:val="28"/>
          <w:u w:val="single"/>
        </w:rPr>
        <w:t>Student Group</w:t>
      </w:r>
      <w:r w:rsidR="00543C75" w:rsidRPr="002D4647">
        <w:rPr>
          <w:rFonts w:ascii="Overpass" w:hAnsi="Overpass"/>
          <w:b/>
          <w:sz w:val="28"/>
          <w:szCs w:val="28"/>
          <w:u w:val="single"/>
        </w:rPr>
        <w:t>s Pre-</w:t>
      </w:r>
      <w:proofErr w:type="gramStart"/>
      <w:r w:rsidR="00543C75" w:rsidRPr="002D4647">
        <w:rPr>
          <w:rFonts w:ascii="Overpass" w:hAnsi="Overpass"/>
          <w:b/>
          <w:sz w:val="28"/>
          <w:szCs w:val="28"/>
          <w:u w:val="single"/>
        </w:rPr>
        <w:t>prepared</w:t>
      </w:r>
      <w:proofErr w:type="gramEnd"/>
      <w:r w:rsidRPr="002D4647">
        <w:rPr>
          <w:rFonts w:ascii="Overpass" w:hAnsi="Overpass"/>
          <w:b/>
          <w:sz w:val="28"/>
          <w:szCs w:val="28"/>
          <w:u w:val="single"/>
        </w:rPr>
        <w:t xml:space="preserve"> Risk Assessment</w:t>
      </w:r>
      <w:r w:rsidR="00543C75" w:rsidRPr="002D4647">
        <w:rPr>
          <w:rFonts w:ascii="Overpass" w:hAnsi="Overpass"/>
          <w:b/>
          <w:sz w:val="28"/>
          <w:szCs w:val="28"/>
          <w:u w:val="single"/>
        </w:rPr>
        <w:t xml:space="preserve">: </w:t>
      </w:r>
      <w:r w:rsidR="007C0E5B" w:rsidRPr="002D4647">
        <w:rPr>
          <w:rFonts w:ascii="Overpass" w:hAnsi="Overpass"/>
          <w:b/>
          <w:sz w:val="28"/>
          <w:szCs w:val="28"/>
          <w:u w:val="single"/>
        </w:rPr>
        <w:t>Fundraising</w:t>
      </w:r>
      <w:r w:rsidR="00543C75" w:rsidRPr="002D4647">
        <w:rPr>
          <w:rFonts w:ascii="Overpass" w:hAnsi="Overpass"/>
          <w:b/>
          <w:sz w:val="28"/>
          <w:szCs w:val="28"/>
          <w:u w:val="single"/>
        </w:rPr>
        <w:t xml:space="preserve"> on campus</w:t>
      </w:r>
    </w:p>
    <w:p w:rsidR="00E84EA9" w:rsidRPr="002D4647" w:rsidRDefault="00F41B04" w:rsidP="00FE0297">
      <w:pPr>
        <w:spacing w:after="0"/>
        <w:jc w:val="center"/>
        <w:rPr>
          <w:rFonts w:ascii="Roboto Slab" w:hAnsi="Roboto Slab"/>
          <w:b/>
          <w:i/>
          <w:sz w:val="20"/>
        </w:rPr>
      </w:pPr>
      <w:bookmarkStart w:id="0" w:name="_GoBack"/>
      <w:r w:rsidRPr="002D4647">
        <w:rPr>
          <w:rFonts w:ascii="Roboto Slab" w:hAnsi="Roboto Slab"/>
          <w:b/>
          <w:i/>
          <w:sz w:val="20"/>
        </w:rPr>
        <w:t xml:space="preserve">e.g. </w:t>
      </w:r>
      <w:r w:rsidR="007C0E5B" w:rsidRPr="002D4647">
        <w:rPr>
          <w:rFonts w:ascii="Roboto Slab" w:hAnsi="Roboto Slab"/>
          <w:b/>
          <w:i/>
          <w:sz w:val="20"/>
        </w:rPr>
        <w:t>bucket collection at stall/at Fab/outdoors on campus [see separate cake sale/catering document for cake stalls]</w:t>
      </w:r>
    </w:p>
    <w:p w:rsidR="00F41B04" w:rsidRPr="002D4647" w:rsidRDefault="00F41B04" w:rsidP="00F41B04">
      <w:pPr>
        <w:spacing w:after="0"/>
        <w:jc w:val="center"/>
        <w:rPr>
          <w:rFonts w:ascii="Roboto Slab" w:hAnsi="Roboto Slab"/>
          <w:b/>
          <w:sz w:val="20"/>
        </w:rPr>
      </w:pPr>
      <w:r w:rsidRPr="002D4647">
        <w:rPr>
          <w:rFonts w:ascii="Roboto Slab" w:hAnsi="Roboto Slab"/>
          <w:b/>
          <w:sz w:val="20"/>
        </w:rPr>
        <w:t>Below are examples of control measures which you can use, but as committee members, you have responsibility to assess any additional risks that occur</w:t>
      </w:r>
    </w:p>
    <w:p w:rsidR="006D2B72" w:rsidRPr="002D4647" w:rsidRDefault="006D2B72" w:rsidP="006D2B72">
      <w:pPr>
        <w:spacing w:after="0"/>
        <w:rPr>
          <w:rFonts w:ascii="Roboto Slab" w:hAnsi="Roboto Slab"/>
          <w:i/>
          <w:sz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134"/>
        <w:gridCol w:w="1276"/>
        <w:gridCol w:w="7054"/>
      </w:tblGrid>
      <w:tr w:rsidR="008A14B4" w:rsidRPr="002D4647" w:rsidTr="003067D9"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b/>
                <w:sz w:val="20"/>
              </w:rPr>
            </w:pPr>
            <w:r w:rsidRPr="002D4647">
              <w:rPr>
                <w:rFonts w:ascii="Roboto Slab" w:hAnsi="Roboto Slab"/>
                <w:b/>
                <w:sz w:val="20"/>
              </w:rPr>
              <w:t>Potential Hazard</w:t>
            </w:r>
          </w:p>
          <w:p w:rsidR="008A14B4" w:rsidRPr="002D4647" w:rsidRDefault="008A14B4">
            <w:pPr>
              <w:rPr>
                <w:rFonts w:ascii="Roboto Slab" w:hAnsi="Roboto Slab"/>
                <w:i/>
                <w:sz w:val="20"/>
              </w:rPr>
            </w:pPr>
            <w:r w:rsidRPr="002D4647">
              <w:rPr>
                <w:rFonts w:ascii="Roboto Slab" w:hAnsi="Roboto Slab"/>
                <w:i/>
                <w:sz w:val="20"/>
              </w:rPr>
              <w:t>What is the risk? What is posing it? What could happen?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b/>
                <w:sz w:val="20"/>
              </w:rPr>
            </w:pPr>
            <w:r w:rsidRPr="002D4647">
              <w:rPr>
                <w:rFonts w:ascii="Roboto Slab" w:hAnsi="Roboto Slab"/>
                <w:b/>
                <w:sz w:val="20"/>
              </w:rPr>
              <w:t>People at risk</w:t>
            </w:r>
          </w:p>
          <w:p w:rsidR="008A14B4" w:rsidRPr="002D4647" w:rsidRDefault="008A14B4">
            <w:pPr>
              <w:rPr>
                <w:rFonts w:ascii="Roboto Slab" w:hAnsi="Roboto Slab"/>
                <w:i/>
                <w:sz w:val="20"/>
              </w:rPr>
            </w:pPr>
            <w:r w:rsidRPr="002D4647">
              <w:rPr>
                <w:rFonts w:ascii="Roboto Slab" w:hAnsi="Roboto Slab"/>
                <w:i/>
                <w:sz w:val="20"/>
              </w:rPr>
              <w:t>Who could it affect?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b/>
                <w:sz w:val="20"/>
              </w:rPr>
            </w:pPr>
            <w:r w:rsidRPr="002D4647">
              <w:rPr>
                <w:rFonts w:ascii="Roboto Slab" w:hAnsi="Roboto Slab"/>
                <w:b/>
                <w:sz w:val="20"/>
              </w:rPr>
              <w:t>Potential Severity?</w:t>
            </w:r>
          </w:p>
          <w:p w:rsidR="008A14B4" w:rsidRPr="002D4647" w:rsidRDefault="008A14B4">
            <w:pPr>
              <w:rPr>
                <w:rFonts w:ascii="Roboto Slab" w:hAnsi="Roboto Slab"/>
                <w:i/>
                <w:sz w:val="20"/>
              </w:rPr>
            </w:pPr>
            <w:r w:rsidRPr="002D4647">
              <w:rPr>
                <w:rFonts w:ascii="Roboto Slab" w:hAnsi="Roboto Slab"/>
                <w:i/>
                <w:sz w:val="20"/>
              </w:rPr>
              <w:t>High, medium or low?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b/>
                <w:sz w:val="20"/>
              </w:rPr>
            </w:pPr>
            <w:r w:rsidRPr="002D4647">
              <w:rPr>
                <w:rFonts w:ascii="Roboto Slab" w:hAnsi="Roboto Slab"/>
                <w:b/>
                <w:sz w:val="20"/>
              </w:rPr>
              <w:t>Likelihood?</w:t>
            </w:r>
          </w:p>
          <w:p w:rsidR="008A14B4" w:rsidRPr="002D4647" w:rsidRDefault="008A14B4">
            <w:pPr>
              <w:rPr>
                <w:rFonts w:ascii="Roboto Slab" w:hAnsi="Roboto Slab"/>
                <w:i/>
                <w:sz w:val="20"/>
              </w:rPr>
            </w:pPr>
            <w:r w:rsidRPr="002D4647">
              <w:rPr>
                <w:rFonts w:ascii="Roboto Slab" w:hAnsi="Roboto Slab"/>
                <w:i/>
                <w:sz w:val="20"/>
              </w:rPr>
              <w:t>Very likely, quite, slight, low</w:t>
            </w:r>
          </w:p>
        </w:tc>
        <w:tc>
          <w:tcPr>
            <w:tcW w:w="70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b/>
                <w:sz w:val="20"/>
              </w:rPr>
            </w:pPr>
            <w:r w:rsidRPr="002D4647">
              <w:rPr>
                <w:rFonts w:ascii="Roboto Slab" w:hAnsi="Roboto Slab"/>
                <w:b/>
                <w:sz w:val="20"/>
              </w:rPr>
              <w:t>Control Measures</w:t>
            </w:r>
          </w:p>
          <w:p w:rsidR="008A14B4" w:rsidRPr="002D4647" w:rsidRDefault="008A14B4" w:rsidP="00BE0603">
            <w:pPr>
              <w:rPr>
                <w:rFonts w:ascii="Roboto Slab" w:hAnsi="Roboto Slab"/>
                <w:i/>
                <w:sz w:val="20"/>
              </w:rPr>
            </w:pPr>
            <w:r w:rsidRPr="002D4647">
              <w:rPr>
                <w:rFonts w:ascii="Roboto Slab" w:hAnsi="Roboto Slab"/>
                <w:i/>
                <w:sz w:val="20"/>
              </w:rPr>
              <w:t xml:space="preserve">What can you do to try and prevent the risk happening/minimise it? Only write things you actually can affect. </w:t>
            </w:r>
          </w:p>
        </w:tc>
      </w:tr>
      <w:tr w:rsidR="008A14B4" w:rsidRPr="002D4647" w:rsidTr="003067D9"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7C0E5B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Cash handling: risk of theft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7C0E5B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All participants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High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70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4B4" w:rsidRPr="002D4647" w:rsidRDefault="00D43F44" w:rsidP="001916B5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Ensure that no individuals left on their own</w:t>
            </w:r>
          </w:p>
          <w:p w:rsidR="00D43F44" w:rsidRPr="002D4647" w:rsidRDefault="00D43F44" w:rsidP="001916B5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Have lockable/sealed receptacle (collection bucket, cash tin – available to borrow</w:t>
            </w:r>
            <w:r w:rsidR="006043C6" w:rsidRPr="002D4647">
              <w:rPr>
                <w:rFonts w:ascii="Roboto Slab" w:hAnsi="Roboto Slab"/>
                <w:sz w:val="20"/>
              </w:rPr>
              <w:t xml:space="preserve"> via Student Opportunities team)</w:t>
            </w:r>
          </w:p>
          <w:p w:rsidR="00D43F44" w:rsidRPr="002D4647" w:rsidRDefault="00D43F44" w:rsidP="001916B5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 xml:space="preserve">Ensure that money is supervised </w:t>
            </w:r>
            <w:proofErr w:type="gramStart"/>
            <w:r w:rsidRPr="002D4647">
              <w:rPr>
                <w:rFonts w:ascii="Roboto Slab" w:hAnsi="Roboto Slab"/>
                <w:sz w:val="20"/>
              </w:rPr>
              <w:t>at all times</w:t>
            </w:r>
            <w:proofErr w:type="gramEnd"/>
          </w:p>
          <w:p w:rsidR="00D43F44" w:rsidRPr="002D4647" w:rsidRDefault="00D43F44" w:rsidP="001916B5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 xml:space="preserve">Ensure </w:t>
            </w:r>
            <w:r w:rsidR="006043C6" w:rsidRPr="002D4647">
              <w:rPr>
                <w:rFonts w:ascii="Roboto Slab" w:hAnsi="Roboto Slab"/>
                <w:sz w:val="20"/>
              </w:rPr>
              <w:t xml:space="preserve">that money is paid into Students’ Union </w:t>
            </w:r>
            <w:r w:rsidRPr="002D4647">
              <w:rPr>
                <w:rFonts w:ascii="Roboto Slab" w:hAnsi="Roboto Slab"/>
                <w:sz w:val="20"/>
              </w:rPr>
              <w:t>at earliest opportunity</w:t>
            </w:r>
          </w:p>
          <w:p w:rsidR="00D43F44" w:rsidRPr="002D4647" w:rsidRDefault="00D43F44" w:rsidP="001916B5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 xml:space="preserve">Ensure that not more than £1000 is collected or transported at any time. If larger sums expected to be collected, this must </w:t>
            </w:r>
            <w:r w:rsidR="006043C6" w:rsidRPr="002D4647">
              <w:rPr>
                <w:rFonts w:ascii="Roboto Slab" w:hAnsi="Roboto Slab"/>
                <w:sz w:val="20"/>
              </w:rPr>
              <w:t>be discussed with Student Activities</w:t>
            </w:r>
            <w:r w:rsidRPr="002D4647">
              <w:rPr>
                <w:rFonts w:ascii="Roboto Slab" w:hAnsi="Roboto Slab"/>
                <w:sz w:val="20"/>
              </w:rPr>
              <w:t xml:space="preserve"> staff in advance so that alternatives can be discussed and additional measures put in place.</w:t>
            </w:r>
          </w:p>
        </w:tc>
      </w:tr>
      <w:tr w:rsidR="008A14B4" w:rsidRPr="002D4647" w:rsidTr="003067D9">
        <w:trPr>
          <w:trHeight w:val="72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7C0E5B" w:rsidP="007C0E5B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People being uncertain about cause being fundraised for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Quite likely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Plan content of meeting beforehand at committee meetings.</w:t>
            </w:r>
          </w:p>
          <w:p w:rsidR="008A14B4" w:rsidRPr="002D4647" w:rsidRDefault="008A14B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Committee to introduce themselves when new members are present, and make it clear that questions can be asked at any time</w:t>
            </w:r>
            <w:r w:rsidR="00D43F44" w:rsidRPr="002D4647">
              <w:rPr>
                <w:rFonts w:ascii="Roboto Slab" w:hAnsi="Roboto Slab"/>
                <w:sz w:val="20"/>
              </w:rPr>
              <w:t>.</w:t>
            </w:r>
          </w:p>
          <w:p w:rsidR="00D43F44" w:rsidRPr="002D4647" w:rsidRDefault="00D43F4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Signage during event/on collection points must clearly state charity/cause being collected for – full name and charity registration number where appropriate.</w:t>
            </w:r>
          </w:p>
        </w:tc>
      </w:tr>
      <w:tr w:rsidR="008A14B4" w:rsidRPr="002D4647" w:rsidTr="003067D9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7C0E5B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Aggression from passersby, due to either cause being raised for, or tactics of fundraising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All members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4B4" w:rsidRPr="002D4647" w:rsidRDefault="00D43F4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 xml:space="preserve">Consider potential reaction when choosing </w:t>
            </w:r>
            <w:r w:rsidR="006043C6" w:rsidRPr="002D4647">
              <w:rPr>
                <w:rFonts w:ascii="Roboto Slab" w:hAnsi="Roboto Slab"/>
                <w:sz w:val="20"/>
              </w:rPr>
              <w:t xml:space="preserve">your </w:t>
            </w:r>
            <w:r w:rsidRPr="002D4647">
              <w:rPr>
                <w:rFonts w:ascii="Roboto Slab" w:hAnsi="Roboto Slab"/>
                <w:sz w:val="20"/>
              </w:rPr>
              <w:t>cause initially; if have grounds for conce</w:t>
            </w:r>
            <w:r w:rsidR="006043C6" w:rsidRPr="002D4647">
              <w:rPr>
                <w:rFonts w:ascii="Roboto Slab" w:hAnsi="Roboto Slab"/>
                <w:sz w:val="20"/>
              </w:rPr>
              <w:t xml:space="preserve">rn, discuss with Student Opportunities </w:t>
            </w:r>
            <w:r w:rsidRPr="002D4647">
              <w:rPr>
                <w:rFonts w:ascii="Roboto Slab" w:hAnsi="Roboto Slab"/>
                <w:sz w:val="20"/>
              </w:rPr>
              <w:t>staff.</w:t>
            </w:r>
          </w:p>
          <w:p w:rsidR="00D43F44" w:rsidRPr="002D4647" w:rsidRDefault="00D43F4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If possibility of concern for cause, brief collectors on background and have information ready to give out about cause in response to queries.</w:t>
            </w:r>
          </w:p>
        </w:tc>
      </w:tr>
      <w:tr w:rsidR="008A14B4" w:rsidRPr="002D4647" w:rsidTr="003067D9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7C0E5B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Not having adequate permission for site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4B4" w:rsidRPr="002D4647" w:rsidRDefault="008A14B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Check emails for confirmation of booking. If any uncertainty, check</w:t>
            </w:r>
            <w:r w:rsidR="006043C6" w:rsidRPr="002D4647">
              <w:rPr>
                <w:rFonts w:ascii="Roboto Slab" w:hAnsi="Roboto Slab"/>
                <w:sz w:val="20"/>
              </w:rPr>
              <w:t xml:space="preserve"> with the relevant Student Opportunities</w:t>
            </w:r>
            <w:r w:rsidRPr="002D4647">
              <w:rPr>
                <w:rFonts w:ascii="Roboto Slab" w:hAnsi="Roboto Slab"/>
                <w:sz w:val="20"/>
              </w:rPr>
              <w:t xml:space="preserve"> staff</w:t>
            </w:r>
            <w:r w:rsidR="00D43F44" w:rsidRPr="002D4647">
              <w:rPr>
                <w:rFonts w:ascii="Roboto Slab" w:hAnsi="Roboto Slab"/>
                <w:sz w:val="20"/>
              </w:rPr>
              <w:t>; have access to written confirmation of permission (hard copy or on electronic device)</w:t>
            </w:r>
          </w:p>
          <w:p w:rsidR="006043C6" w:rsidRPr="002D4647" w:rsidRDefault="006043C6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 xml:space="preserve">Make booking in plenty of time. </w:t>
            </w:r>
          </w:p>
          <w:p w:rsidR="007C0E5B" w:rsidRPr="002D4647" w:rsidRDefault="00D43F4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If unsure of what p</w:t>
            </w:r>
            <w:r w:rsidR="006043C6" w:rsidRPr="002D4647">
              <w:rPr>
                <w:rFonts w:ascii="Roboto Slab" w:hAnsi="Roboto Slab"/>
                <w:sz w:val="20"/>
              </w:rPr>
              <w:t>ermissions are needed, ask Students’ Union</w:t>
            </w:r>
            <w:r w:rsidRPr="002D4647">
              <w:rPr>
                <w:rFonts w:ascii="Roboto Slab" w:hAnsi="Roboto Slab"/>
                <w:sz w:val="20"/>
              </w:rPr>
              <w:t xml:space="preserve"> and/or Venue staff in advance.</w:t>
            </w:r>
          </w:p>
        </w:tc>
      </w:tr>
      <w:tr w:rsidR="008A14B4" w:rsidRPr="002D4647" w:rsidTr="003067D9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7C0E5B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lastRenderedPageBreak/>
              <w:t>Having enough volunteers/great burden placed on small number of people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F41B0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Committee</w:t>
            </w:r>
          </w:p>
          <w:p w:rsidR="00F41B04" w:rsidRPr="002D4647" w:rsidRDefault="00F41B0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Other users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F41B0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2D4647" w:rsidRDefault="00F41B0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4B4" w:rsidRPr="002D4647" w:rsidRDefault="00D43F44" w:rsidP="00D43F4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Be realistic about targets and aims during planning</w:t>
            </w:r>
          </w:p>
          <w:p w:rsidR="00D43F44" w:rsidRPr="002D4647" w:rsidRDefault="00D43F44" w:rsidP="00D43F4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Ensure that multiple people are expected to attend, so that if some people can no longer attend there will still be sufficient people to do activity safely and effectively</w:t>
            </w:r>
          </w:p>
        </w:tc>
      </w:tr>
      <w:tr w:rsidR="008A14B4" w:rsidRPr="002D4647" w:rsidTr="003067D9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4B4" w:rsidRPr="002D4647" w:rsidRDefault="007C0E5B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If outside, extreme weather; cold/wet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4B4" w:rsidRPr="002D4647" w:rsidRDefault="00F41B0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4B4" w:rsidRPr="002D4647" w:rsidRDefault="00F41B0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4B4" w:rsidRPr="002D4647" w:rsidRDefault="00F41B0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0E5B" w:rsidRPr="002D4647" w:rsidRDefault="00D43F44" w:rsidP="007C0E5B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Check forecast in advance and advise participants of likely conditions and required clothing/equipment</w:t>
            </w:r>
          </w:p>
          <w:p w:rsidR="008A14B4" w:rsidRPr="002D4647" w:rsidRDefault="00D43F4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Cancel or temporarily postpone/pause event if required</w:t>
            </w:r>
          </w:p>
          <w:p w:rsidR="00D43F44" w:rsidRPr="002D4647" w:rsidRDefault="00D43F4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Allow time for individuals to have breaks</w:t>
            </w:r>
          </w:p>
          <w:p w:rsidR="00D43F44" w:rsidRPr="002D4647" w:rsidRDefault="00D43F4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Check location and status of nearby facilities/services</w:t>
            </w:r>
          </w:p>
        </w:tc>
      </w:tr>
      <w:tr w:rsidR="00D43F44" w:rsidRPr="002D4647" w:rsidTr="003067D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4" w:rsidRPr="002D4647" w:rsidRDefault="00D43F44" w:rsidP="007C0E5B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If outside, extreme weather; heat/sun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4" w:rsidRPr="002D4647" w:rsidRDefault="00D43F44" w:rsidP="00B338B9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4" w:rsidRPr="002D4647" w:rsidRDefault="00D43F44" w:rsidP="00B338B9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4" w:rsidRPr="002D4647" w:rsidRDefault="00D43F44" w:rsidP="00B338B9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4" w:rsidRPr="002D4647" w:rsidRDefault="00D43F44" w:rsidP="00D43F4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Check forecast in advance and advise participants of likely conditions and required clothing/equipment</w:t>
            </w:r>
          </w:p>
          <w:p w:rsidR="00D43F44" w:rsidRPr="002D4647" w:rsidRDefault="00D43F44" w:rsidP="00D43F4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Cancel or temporarily postpone/pause event if required</w:t>
            </w:r>
          </w:p>
          <w:p w:rsidR="00D43F44" w:rsidRPr="002D4647" w:rsidRDefault="00D43F44" w:rsidP="00D43F4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Allow time for individuals to have breaks</w:t>
            </w:r>
          </w:p>
          <w:p w:rsidR="00D43F44" w:rsidRPr="002D4647" w:rsidRDefault="00D43F44" w:rsidP="00D43F44">
            <w:pPr>
              <w:rPr>
                <w:rFonts w:ascii="Roboto Slab" w:hAnsi="Roboto Slab"/>
                <w:sz w:val="20"/>
              </w:rPr>
            </w:pPr>
            <w:r w:rsidRPr="002D4647">
              <w:rPr>
                <w:rFonts w:ascii="Roboto Slab" w:hAnsi="Roboto Slab"/>
                <w:sz w:val="20"/>
              </w:rPr>
              <w:t>Check location and status of nearby facilities/services</w:t>
            </w:r>
          </w:p>
          <w:p w:rsidR="00D43F44" w:rsidRPr="002D4647" w:rsidRDefault="00D43F44">
            <w:pPr>
              <w:rPr>
                <w:rFonts w:ascii="Roboto Slab" w:hAnsi="Roboto Slab"/>
                <w:sz w:val="20"/>
              </w:rPr>
            </w:pPr>
          </w:p>
        </w:tc>
      </w:tr>
    </w:tbl>
    <w:p w:rsidR="00D5376B" w:rsidRPr="002D4647" w:rsidRDefault="00D5376B" w:rsidP="006D2B72">
      <w:pPr>
        <w:spacing w:after="0"/>
        <w:rPr>
          <w:rFonts w:ascii="Roboto Slab" w:hAnsi="Roboto Slab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D2B72" w:rsidRPr="002D4647" w:rsidTr="006D2B72">
        <w:tc>
          <w:tcPr>
            <w:tcW w:w="15614" w:type="dxa"/>
          </w:tcPr>
          <w:p w:rsidR="006D2B72" w:rsidRPr="002D4647" w:rsidRDefault="006D2B72">
            <w:pPr>
              <w:rPr>
                <w:rFonts w:ascii="Roboto Slab" w:hAnsi="Roboto Slab"/>
              </w:rPr>
            </w:pPr>
            <w:r w:rsidRPr="002D4647">
              <w:rPr>
                <w:rFonts w:ascii="Roboto Slab" w:hAnsi="Roboto Slab"/>
                <w:b/>
              </w:rPr>
              <w:t xml:space="preserve">Additional notes: </w:t>
            </w:r>
            <w:r w:rsidR="00D43F44" w:rsidRPr="002D4647">
              <w:rPr>
                <w:rFonts w:ascii="Roboto Slab" w:hAnsi="Roboto Slab"/>
              </w:rPr>
              <w:t>If group hasn’t done a specific type of fundraising before or</w:t>
            </w:r>
            <w:r w:rsidR="003067D9" w:rsidRPr="002D4647">
              <w:rPr>
                <w:rFonts w:ascii="Roboto Slab" w:hAnsi="Roboto Slab"/>
              </w:rPr>
              <w:t xml:space="preserve"> has not been done previously</w:t>
            </w:r>
            <w:r w:rsidR="00D43F44" w:rsidRPr="002D4647">
              <w:rPr>
                <w:rFonts w:ascii="Roboto Slab" w:hAnsi="Roboto Slab"/>
              </w:rPr>
              <w:t xml:space="preserve"> by current </w:t>
            </w:r>
            <w:r w:rsidR="00FE6D85" w:rsidRPr="002D4647">
              <w:rPr>
                <w:rFonts w:ascii="Roboto Slab" w:hAnsi="Roboto Slab"/>
              </w:rPr>
              <w:t>committ</w:t>
            </w:r>
            <w:r w:rsidR="003067D9" w:rsidRPr="002D4647">
              <w:rPr>
                <w:rFonts w:ascii="Roboto Slab" w:hAnsi="Roboto Slab"/>
              </w:rPr>
              <w:t xml:space="preserve">ee, discuss plans with Student Opportunities </w:t>
            </w:r>
            <w:r w:rsidR="00D43F44" w:rsidRPr="002D4647">
              <w:rPr>
                <w:rFonts w:ascii="Roboto Slab" w:hAnsi="Roboto Slab"/>
              </w:rPr>
              <w:t>staff in advance.</w:t>
            </w:r>
          </w:p>
          <w:p w:rsidR="006D2B72" w:rsidRPr="002D4647" w:rsidRDefault="006D2B72">
            <w:pPr>
              <w:rPr>
                <w:rFonts w:ascii="Roboto Slab" w:hAnsi="Roboto Slab"/>
                <w:b/>
              </w:rPr>
            </w:pPr>
          </w:p>
          <w:p w:rsidR="006D2B72" w:rsidRPr="002D4647" w:rsidRDefault="006D2B72">
            <w:pPr>
              <w:rPr>
                <w:rFonts w:ascii="Roboto Slab" w:hAnsi="Roboto Slab"/>
                <w:b/>
              </w:rPr>
            </w:pPr>
          </w:p>
        </w:tc>
      </w:tr>
    </w:tbl>
    <w:p w:rsidR="006D2B72" w:rsidRPr="002D4647" w:rsidRDefault="006D2B72" w:rsidP="006D2B72">
      <w:pPr>
        <w:spacing w:after="0"/>
        <w:rPr>
          <w:rFonts w:ascii="Roboto Slab" w:hAnsi="Roboto Slab"/>
          <w:b/>
          <w:sz w:val="16"/>
          <w:szCs w:val="16"/>
        </w:rPr>
      </w:pPr>
    </w:p>
    <w:p w:rsidR="00FE0297" w:rsidRPr="002D4647" w:rsidRDefault="003067D9" w:rsidP="003F3A83">
      <w:pPr>
        <w:rPr>
          <w:rFonts w:ascii="Roboto Slab" w:hAnsi="Roboto Slab"/>
          <w:i/>
          <w:sz w:val="16"/>
          <w:szCs w:val="16"/>
        </w:rPr>
        <w:sectPr w:rsidR="00FE0297" w:rsidRPr="002D4647" w:rsidSect="00113934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2D4647">
        <w:rPr>
          <w:rFonts w:ascii="Roboto Slab" w:hAnsi="Roboto Slab"/>
          <w:i/>
          <w:sz w:val="16"/>
          <w:szCs w:val="16"/>
        </w:rPr>
        <w:t>This pre-prepared risk assessment is a version produced 22</w:t>
      </w:r>
      <w:r w:rsidRPr="002D4647">
        <w:rPr>
          <w:rFonts w:ascii="Roboto Slab" w:hAnsi="Roboto Slab"/>
          <w:i/>
          <w:sz w:val="16"/>
          <w:szCs w:val="16"/>
          <w:vertAlign w:val="superscript"/>
        </w:rPr>
        <w:t>nd</w:t>
      </w:r>
      <w:r w:rsidRPr="002D4647">
        <w:rPr>
          <w:rFonts w:ascii="Roboto Slab" w:hAnsi="Roboto Slab"/>
          <w:i/>
          <w:sz w:val="16"/>
          <w:szCs w:val="16"/>
        </w:rPr>
        <w:t xml:space="preserve"> August 2018; last edited August 2018; due for review August 2019 or sooner if required. </w:t>
      </w:r>
    </w:p>
    <w:bookmarkEnd w:id="0"/>
    <w:p w:rsidR="00FE0297" w:rsidRPr="002D4647" w:rsidRDefault="00FE0297" w:rsidP="00FE0297">
      <w:pPr>
        <w:spacing w:after="0"/>
        <w:rPr>
          <w:rFonts w:ascii="Roboto Slab" w:hAnsi="Roboto Slab"/>
          <w:b/>
        </w:rPr>
      </w:pPr>
    </w:p>
    <w:sectPr w:rsidR="00FE0297" w:rsidRPr="002D4647" w:rsidSect="00FE0297">
      <w:type w:val="continuous"/>
      <w:pgSz w:w="16838" w:h="11906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7D9" w:rsidRDefault="003067D9" w:rsidP="003067D9">
      <w:pPr>
        <w:spacing w:after="0" w:line="240" w:lineRule="auto"/>
      </w:pPr>
      <w:r>
        <w:separator/>
      </w:r>
    </w:p>
  </w:endnote>
  <w:endnote w:type="continuationSeparator" w:id="0">
    <w:p w:rsidR="003067D9" w:rsidRDefault="003067D9" w:rsidP="0030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verpass">
    <w:panose1 w:val="00000800000000000000"/>
    <w:charset w:val="00"/>
    <w:family w:val="auto"/>
    <w:pitch w:val="variable"/>
    <w:sig w:usb0="00000007" w:usb1="00000020" w:usb2="00000000" w:usb3="00000000" w:csb0="000000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7D9" w:rsidRDefault="003067D9" w:rsidP="003067D9">
      <w:pPr>
        <w:spacing w:after="0" w:line="240" w:lineRule="auto"/>
      </w:pPr>
      <w:r>
        <w:separator/>
      </w:r>
    </w:p>
  </w:footnote>
  <w:footnote w:type="continuationSeparator" w:id="0">
    <w:p w:rsidR="003067D9" w:rsidRDefault="003067D9" w:rsidP="0030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7D9" w:rsidRDefault="003067D9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E617898" wp14:editId="1C5C2DF9">
          <wp:simplePos x="0" y="0"/>
          <wp:positionH relativeFrom="page">
            <wp:posOffset>8496300</wp:posOffset>
          </wp:positionH>
          <wp:positionV relativeFrom="paragraph">
            <wp:posOffset>-449580</wp:posOffset>
          </wp:positionV>
          <wp:extent cx="2151380" cy="1073785"/>
          <wp:effectExtent l="0" t="0" r="0" b="0"/>
          <wp:wrapTight wrapText="bothSides">
            <wp:wrapPolygon edited="0">
              <wp:start x="1913" y="1916"/>
              <wp:lineTo x="956" y="8814"/>
              <wp:lineTo x="956" y="9580"/>
              <wp:lineTo x="6694" y="14945"/>
              <wp:lineTo x="7459" y="14945"/>
              <wp:lineTo x="11476" y="18394"/>
              <wp:lineTo x="11667" y="19160"/>
              <wp:lineTo x="12815" y="19160"/>
              <wp:lineTo x="13006" y="18394"/>
              <wp:lineTo x="17214" y="14945"/>
              <wp:lineTo x="18744" y="14945"/>
              <wp:lineTo x="20465" y="11496"/>
              <wp:lineTo x="20083" y="1916"/>
              <wp:lineTo x="1913" y="1916"/>
            </wp:wrapPolygon>
          </wp:wrapTight>
          <wp:docPr id="1" name="Picture 1" descr="C:\Users\99906353\AppData\Local\Microsoft\Windows\INetCache\Content.Word\SU_logo(main)-01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906353\AppData\Local\Microsoft\Windows\INetCache\Content.Word\SU_logo(main)-01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5D4C"/>
    <w:multiLevelType w:val="hybridMultilevel"/>
    <w:tmpl w:val="7736B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47CE"/>
    <w:multiLevelType w:val="hybridMultilevel"/>
    <w:tmpl w:val="4EAEE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4CC0"/>
    <w:multiLevelType w:val="hybridMultilevel"/>
    <w:tmpl w:val="448C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20D5"/>
    <w:multiLevelType w:val="hybridMultilevel"/>
    <w:tmpl w:val="9B6C2906"/>
    <w:lvl w:ilvl="0" w:tplc="5FAA9A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934"/>
    <w:rsid w:val="00032296"/>
    <w:rsid w:val="00081AD8"/>
    <w:rsid w:val="000E370C"/>
    <w:rsid w:val="000F0188"/>
    <w:rsid w:val="00113934"/>
    <w:rsid w:val="0014746E"/>
    <w:rsid w:val="00175C0E"/>
    <w:rsid w:val="001916B5"/>
    <w:rsid w:val="00264E0D"/>
    <w:rsid w:val="002D4647"/>
    <w:rsid w:val="003067D9"/>
    <w:rsid w:val="003418AF"/>
    <w:rsid w:val="00365AE8"/>
    <w:rsid w:val="003902D3"/>
    <w:rsid w:val="003B3A37"/>
    <w:rsid w:val="003D5C64"/>
    <w:rsid w:val="003F3A83"/>
    <w:rsid w:val="00413133"/>
    <w:rsid w:val="00452B2B"/>
    <w:rsid w:val="00463DE8"/>
    <w:rsid w:val="00465FA7"/>
    <w:rsid w:val="004D181F"/>
    <w:rsid w:val="0051007A"/>
    <w:rsid w:val="00543C75"/>
    <w:rsid w:val="00567786"/>
    <w:rsid w:val="005D1DFF"/>
    <w:rsid w:val="006043C6"/>
    <w:rsid w:val="006C1031"/>
    <w:rsid w:val="006D2B72"/>
    <w:rsid w:val="006D5A5F"/>
    <w:rsid w:val="006D6A6C"/>
    <w:rsid w:val="00756DC0"/>
    <w:rsid w:val="007C0E5B"/>
    <w:rsid w:val="007D4229"/>
    <w:rsid w:val="00842DE6"/>
    <w:rsid w:val="008A14B4"/>
    <w:rsid w:val="00913071"/>
    <w:rsid w:val="00914074"/>
    <w:rsid w:val="009A7C2C"/>
    <w:rsid w:val="009B54D9"/>
    <w:rsid w:val="009E7484"/>
    <w:rsid w:val="00AB4BCB"/>
    <w:rsid w:val="00B31A86"/>
    <w:rsid w:val="00BC2CC1"/>
    <w:rsid w:val="00BE0603"/>
    <w:rsid w:val="00C15A69"/>
    <w:rsid w:val="00C33C2C"/>
    <w:rsid w:val="00C93F75"/>
    <w:rsid w:val="00CB7BE4"/>
    <w:rsid w:val="00CE5D6C"/>
    <w:rsid w:val="00D3331A"/>
    <w:rsid w:val="00D43F44"/>
    <w:rsid w:val="00D45878"/>
    <w:rsid w:val="00D5376B"/>
    <w:rsid w:val="00DA0729"/>
    <w:rsid w:val="00DF74EC"/>
    <w:rsid w:val="00E73C1E"/>
    <w:rsid w:val="00E84EA9"/>
    <w:rsid w:val="00EC36E9"/>
    <w:rsid w:val="00ED0374"/>
    <w:rsid w:val="00F41B04"/>
    <w:rsid w:val="00F932C5"/>
    <w:rsid w:val="00F943AE"/>
    <w:rsid w:val="00FA1B15"/>
    <w:rsid w:val="00FE0297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85A4C4B-61DD-45F2-9929-316F400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3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D9"/>
  </w:style>
  <w:style w:type="paragraph" w:styleId="Footer">
    <w:name w:val="footer"/>
    <w:basedOn w:val="Normal"/>
    <w:link w:val="FooterChar"/>
    <w:uiPriority w:val="99"/>
    <w:unhideWhenUsed/>
    <w:rsid w:val="00306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808B8-42EE-4105-BE53-09131C15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Volunteering Enquiries</dc:creator>
  <cp:lastModifiedBy>Rosie Harvey</cp:lastModifiedBy>
  <cp:revision>17</cp:revision>
  <cp:lastPrinted>2015-09-29T10:28:00Z</cp:lastPrinted>
  <dcterms:created xsi:type="dcterms:W3CDTF">2014-02-21T14:48:00Z</dcterms:created>
  <dcterms:modified xsi:type="dcterms:W3CDTF">2018-08-22T11:02:00Z</dcterms:modified>
</cp:coreProperties>
</file>