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2FD" w:rsidRDefault="00AF72FD" w:rsidP="0003229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667A72" w:rsidRDefault="00113934" w:rsidP="00667A72">
      <w:pPr>
        <w:ind w:left="2160"/>
        <w:jc w:val="center"/>
        <w:rPr>
          <w:rFonts w:ascii="Overpass" w:hAnsi="Overpass"/>
          <w:b/>
          <w:sz w:val="28"/>
          <w:szCs w:val="28"/>
          <w:u w:val="single"/>
        </w:rPr>
      </w:pPr>
      <w:bookmarkStart w:id="0" w:name="_GoBack"/>
      <w:bookmarkEnd w:id="0"/>
      <w:r w:rsidRPr="00667A72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667A72">
        <w:rPr>
          <w:rFonts w:ascii="Overpass" w:hAnsi="Overpass"/>
          <w:b/>
          <w:sz w:val="28"/>
          <w:szCs w:val="28"/>
          <w:u w:val="single"/>
        </w:rPr>
        <w:t>s Pre-prepared</w:t>
      </w:r>
      <w:r w:rsidRPr="00667A72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667A72">
        <w:rPr>
          <w:rFonts w:ascii="Overpass" w:hAnsi="Overpass"/>
          <w:b/>
          <w:sz w:val="28"/>
          <w:szCs w:val="28"/>
          <w:u w:val="single"/>
        </w:rPr>
        <w:t xml:space="preserve">: </w:t>
      </w:r>
      <w:r w:rsidR="00386B1D" w:rsidRPr="00667A72">
        <w:rPr>
          <w:rFonts w:ascii="Overpass" w:hAnsi="Overpass"/>
          <w:b/>
          <w:sz w:val="28"/>
          <w:szCs w:val="28"/>
          <w:u w:val="single"/>
        </w:rPr>
        <w:t>General/small-scale socials</w:t>
      </w:r>
    </w:p>
    <w:p w:rsidR="00E84EA9" w:rsidRPr="00667A72" w:rsidRDefault="00386B1D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r w:rsidRPr="00667A72">
        <w:rPr>
          <w:rFonts w:ascii="Roboto Slab" w:hAnsi="Roboto Slab"/>
          <w:b/>
          <w:i/>
          <w:sz w:val="20"/>
        </w:rPr>
        <w:t>e.g. visit to a bar/restaurant/cinema/bowling in the local area</w:t>
      </w:r>
      <w:r w:rsidR="002A3FF6" w:rsidRPr="00667A72">
        <w:rPr>
          <w:rFonts w:ascii="Roboto Slab" w:hAnsi="Roboto Slab"/>
          <w:b/>
          <w:i/>
          <w:sz w:val="20"/>
        </w:rPr>
        <w:t xml:space="preserve"> – for less than 100 people</w:t>
      </w:r>
    </w:p>
    <w:p w:rsidR="00526140" w:rsidRPr="00667A72" w:rsidRDefault="00526140" w:rsidP="00526140">
      <w:pPr>
        <w:spacing w:after="0"/>
        <w:jc w:val="center"/>
        <w:rPr>
          <w:rFonts w:ascii="Roboto Slab" w:hAnsi="Roboto Slab"/>
          <w:b/>
          <w:sz w:val="20"/>
        </w:rPr>
      </w:pPr>
      <w:r w:rsidRPr="00667A72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667A72" w:rsidRPr="00667A72" w:rsidRDefault="00667A72" w:rsidP="00526140">
      <w:pPr>
        <w:spacing w:after="0"/>
        <w:jc w:val="center"/>
        <w:rPr>
          <w:rFonts w:ascii="Roboto Slab" w:hAnsi="Roboto Slab"/>
          <w:b/>
          <w:sz w:val="20"/>
        </w:rPr>
      </w:pPr>
    </w:p>
    <w:p w:rsidR="006D2B72" w:rsidRPr="00667A72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196"/>
      </w:tblGrid>
      <w:tr w:rsidR="00386B1D" w:rsidRPr="00667A72" w:rsidTr="00AF72FD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b/>
                <w:sz w:val="20"/>
              </w:rPr>
            </w:pPr>
            <w:r w:rsidRPr="00667A72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386B1D" w:rsidRPr="00667A72" w:rsidRDefault="00386B1D">
            <w:pPr>
              <w:rPr>
                <w:rFonts w:ascii="Roboto Slab" w:hAnsi="Roboto Slab"/>
                <w:i/>
                <w:sz w:val="20"/>
              </w:rPr>
            </w:pPr>
            <w:r w:rsidRPr="00667A72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b/>
                <w:sz w:val="20"/>
              </w:rPr>
            </w:pPr>
            <w:r w:rsidRPr="00667A72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386B1D" w:rsidRPr="00667A72" w:rsidRDefault="00386B1D">
            <w:pPr>
              <w:rPr>
                <w:rFonts w:ascii="Roboto Slab" w:hAnsi="Roboto Slab"/>
                <w:i/>
                <w:sz w:val="20"/>
              </w:rPr>
            </w:pPr>
            <w:r w:rsidRPr="00667A72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b/>
                <w:sz w:val="20"/>
              </w:rPr>
            </w:pPr>
            <w:r w:rsidRPr="00667A72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386B1D" w:rsidRPr="00667A72" w:rsidRDefault="00386B1D">
            <w:pPr>
              <w:rPr>
                <w:rFonts w:ascii="Roboto Slab" w:hAnsi="Roboto Slab"/>
                <w:i/>
                <w:sz w:val="20"/>
              </w:rPr>
            </w:pPr>
            <w:r w:rsidRPr="00667A72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b/>
                <w:sz w:val="20"/>
              </w:rPr>
            </w:pPr>
            <w:r w:rsidRPr="00667A72">
              <w:rPr>
                <w:rFonts w:ascii="Roboto Slab" w:hAnsi="Roboto Slab"/>
                <w:b/>
                <w:sz w:val="20"/>
              </w:rPr>
              <w:t>Likelihood?</w:t>
            </w:r>
          </w:p>
          <w:p w:rsidR="00386B1D" w:rsidRPr="00667A72" w:rsidRDefault="00386B1D">
            <w:pPr>
              <w:rPr>
                <w:rFonts w:ascii="Roboto Slab" w:hAnsi="Roboto Slab"/>
                <w:i/>
                <w:sz w:val="20"/>
              </w:rPr>
            </w:pPr>
            <w:r w:rsidRPr="00667A72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1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b/>
                <w:sz w:val="20"/>
              </w:rPr>
            </w:pPr>
            <w:r w:rsidRPr="00667A72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386B1D" w:rsidRPr="00667A72" w:rsidRDefault="00386B1D" w:rsidP="00BE0603">
            <w:pPr>
              <w:rPr>
                <w:rFonts w:ascii="Roboto Slab" w:hAnsi="Roboto Slab"/>
                <w:i/>
                <w:sz w:val="20"/>
              </w:rPr>
            </w:pPr>
            <w:r w:rsidRPr="00667A72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386B1D" w:rsidRPr="00667A72" w:rsidTr="00AF72FD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Room too small – people getting trapped if there is an emergency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1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B1D" w:rsidRPr="00667A72" w:rsidRDefault="00386B1D" w:rsidP="001916B5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Check that venue is large enough/has capacity to cope wit</w:t>
            </w:r>
            <w:r w:rsidR="002A3FF6" w:rsidRPr="00667A72">
              <w:rPr>
                <w:rFonts w:ascii="Roboto Slab" w:hAnsi="Roboto Slab"/>
                <w:sz w:val="20"/>
              </w:rPr>
              <w:t>h</w:t>
            </w:r>
            <w:r w:rsidRPr="00667A72">
              <w:rPr>
                <w:rFonts w:ascii="Roboto Slab" w:hAnsi="Roboto Slab"/>
                <w:sz w:val="20"/>
              </w:rPr>
              <w:t xml:space="preserve"> expected number of participants.</w:t>
            </w:r>
          </w:p>
          <w:p w:rsidR="00386B1D" w:rsidRPr="00667A72" w:rsidRDefault="00386B1D" w:rsidP="001916B5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you haven’t used the venue before, visit in advance to check, or contact staff if a physical visit is impractical.</w:t>
            </w:r>
          </w:p>
          <w:p w:rsidR="00386B1D" w:rsidRPr="00667A72" w:rsidRDefault="00386B1D" w:rsidP="001916B5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expecting very large numbers of people, consider splitting attendees by holding an extra session.</w:t>
            </w:r>
          </w:p>
          <w:p w:rsidR="00386B1D" w:rsidRPr="00667A72" w:rsidRDefault="00386B1D" w:rsidP="001916B5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Consider tracking/limiting capacity by making it ticketed – </w:t>
            </w:r>
            <w:r w:rsidR="00AF72FD" w:rsidRPr="00667A72">
              <w:rPr>
                <w:rFonts w:ascii="Roboto Slab" w:hAnsi="Roboto Slab"/>
                <w:sz w:val="20"/>
              </w:rPr>
              <w:t xml:space="preserve">free online/in person ticket or </w:t>
            </w:r>
            <w:r w:rsidRPr="00667A72">
              <w:rPr>
                <w:rFonts w:ascii="Roboto Slab" w:hAnsi="Roboto Slab"/>
                <w:sz w:val="20"/>
              </w:rPr>
              <w:t xml:space="preserve">sell </w:t>
            </w:r>
            <w:r w:rsidR="00AF72FD" w:rsidRPr="00667A72">
              <w:rPr>
                <w:rFonts w:ascii="Roboto Slab" w:hAnsi="Roboto Slab"/>
                <w:sz w:val="20"/>
              </w:rPr>
              <w:t>via cash or online via the SU</w:t>
            </w:r>
            <w:r w:rsidRPr="00667A72">
              <w:rPr>
                <w:rFonts w:ascii="Roboto Slab" w:hAnsi="Roboto Slab"/>
                <w:sz w:val="20"/>
              </w:rPr>
              <w:t xml:space="preserve"> website.</w:t>
            </w:r>
          </w:p>
          <w:p w:rsidR="00AF72FD" w:rsidRPr="00667A72" w:rsidRDefault="00386B1D" w:rsidP="00AF72F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If getting close to breaching capacity limits, stop extra people from coming in and discuss with venue staff. </w:t>
            </w:r>
          </w:p>
        </w:tc>
      </w:tr>
      <w:tr w:rsidR="00386B1D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 w:rsidP="003D5C64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People being offended by, or left out of, discussions within the meeting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Plan content of activity beforehand at committee meetings.</w:t>
            </w:r>
          </w:p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Committee to introduce themselves when new members are present, and make it clear that questions can be asked at any time</w:t>
            </w:r>
          </w:p>
        </w:tc>
      </w:tr>
      <w:tr w:rsidR="00386B1D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831B92" w:rsidP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Members not knowing</w:t>
            </w:r>
            <w:r w:rsidR="00BA0307" w:rsidRPr="00667A72">
              <w:rPr>
                <w:rFonts w:ascii="Roboto Slab" w:hAnsi="Roboto Slab"/>
                <w:sz w:val="20"/>
              </w:rPr>
              <w:t xml:space="preserve"> relevant details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 w:rsidP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All </w:t>
            </w:r>
            <w:r w:rsidR="002A3FF6" w:rsidRPr="00667A72">
              <w:rPr>
                <w:rFonts w:ascii="Roboto Slab" w:hAnsi="Roboto Slab"/>
                <w:sz w:val="20"/>
              </w:rPr>
              <w:t>potential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1D" w:rsidRPr="00667A72" w:rsidRDefault="00386B1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6B1D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Promote details widely via all available channels (social media, emails and at previous meetings/activities), see if members have questions</w:t>
            </w:r>
          </w:p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Mention in publicity whether people to need to prepare or b</w:t>
            </w:r>
            <w:r w:rsidR="0091640E" w:rsidRPr="00667A72">
              <w:rPr>
                <w:rFonts w:ascii="Roboto Slab" w:hAnsi="Roboto Slab"/>
                <w:sz w:val="20"/>
              </w:rPr>
              <w:t>ring anything with them</w:t>
            </w:r>
            <w:r w:rsidRPr="00667A72">
              <w:rPr>
                <w:rFonts w:ascii="Roboto Slab" w:hAnsi="Roboto Slab"/>
                <w:sz w:val="20"/>
              </w:rPr>
              <w:t xml:space="preserve"> e.g. money, dress code.</w:t>
            </w:r>
          </w:p>
        </w:tc>
      </w:tr>
      <w:tr w:rsidR="005D161A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1A" w:rsidRPr="00667A72" w:rsidRDefault="005D161A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Participants can’t find location of activity, or find their way home afterwards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1A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1A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1A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B92" w:rsidRPr="00667A72" w:rsidRDefault="00831B92" w:rsidP="00831B92">
            <w:pPr>
              <w:rPr>
                <w:rFonts w:ascii="Roboto Slab" w:hAnsi="Roboto Slab"/>
                <w:sz w:val="20"/>
                <w:szCs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 xml:space="preserve">Provide location information – don’t assume that everyone (particularly first years) know of some venues. </w:t>
            </w:r>
          </w:p>
          <w:p w:rsidR="002A3FF6" w:rsidRPr="00667A72" w:rsidRDefault="002A3FF6" w:rsidP="00831B92">
            <w:pPr>
              <w:rPr>
                <w:rFonts w:ascii="Roboto Slab" w:hAnsi="Roboto Slab"/>
                <w:sz w:val="20"/>
                <w:szCs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>Avoid distant/hard to find venues whenever possible.</w:t>
            </w:r>
          </w:p>
          <w:p w:rsidR="00831B92" w:rsidRPr="00667A72" w:rsidRDefault="00831B92">
            <w:pPr>
              <w:rPr>
                <w:rFonts w:ascii="Roboto Slab" w:hAnsi="Roboto Slab"/>
                <w:sz w:val="20"/>
                <w:szCs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>Consider meeting up at a key/obvious point and then doing a walking bus with committee members guiding people</w:t>
            </w:r>
          </w:p>
          <w:p w:rsidR="005D161A" w:rsidRPr="00667A72" w:rsidRDefault="005D161A">
            <w:pPr>
              <w:rPr>
                <w:rFonts w:ascii="Roboto Slab" w:hAnsi="Roboto Slab"/>
                <w:sz w:val="20"/>
                <w:szCs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>E</w:t>
            </w:r>
            <w:r w:rsidR="00AF72FD" w:rsidRPr="00667A72">
              <w:rPr>
                <w:rFonts w:ascii="Roboto Slab" w:hAnsi="Roboto Slab"/>
                <w:sz w:val="20"/>
                <w:szCs w:val="20"/>
              </w:rPr>
              <w:t>nsure e</w:t>
            </w:r>
            <w:r w:rsidRPr="00667A72">
              <w:rPr>
                <w:rFonts w:ascii="Roboto Slab" w:hAnsi="Roboto Slab"/>
                <w:sz w:val="20"/>
                <w:szCs w:val="20"/>
              </w:rPr>
              <w:t>veryone meets with lots of time to spare</w:t>
            </w:r>
          </w:p>
        </w:tc>
      </w:tr>
      <w:tr w:rsidR="00831B92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People missing transport links and getting </w:t>
            </w:r>
            <w:r w:rsidRPr="00667A72">
              <w:rPr>
                <w:rFonts w:ascii="Roboto Slab" w:hAnsi="Roboto Slab"/>
                <w:sz w:val="20"/>
              </w:rPr>
              <w:lastRenderedPageBreak/>
              <w:t>split 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lastRenderedPageBreak/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B92" w:rsidRPr="00667A72" w:rsidRDefault="00831B92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Allow enough time at end of activity for last buses/trains</w:t>
            </w:r>
          </w:p>
          <w:p w:rsidR="00831B92" w:rsidRPr="00667A72" w:rsidRDefault="00831B92" w:rsidP="00F609CD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lastRenderedPageBreak/>
              <w:t>Remember that some members may be coming from further away than the local area- including home students and factor in when choosing activity times</w:t>
            </w:r>
          </w:p>
        </w:tc>
      </w:tr>
      <w:tr w:rsidR="00831B92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lastRenderedPageBreak/>
              <w:t>Confusion about room</w:t>
            </w:r>
            <w:r w:rsidR="002A3FF6" w:rsidRPr="00667A72">
              <w:rPr>
                <w:rFonts w:ascii="Roboto Slab" w:hAnsi="Roboto Slab"/>
                <w:sz w:val="20"/>
              </w:rPr>
              <w:t>/venue</w:t>
            </w:r>
            <w:r w:rsidRPr="00667A72">
              <w:rPr>
                <w:rFonts w:ascii="Roboto Slab" w:hAnsi="Roboto Slab"/>
                <w:sz w:val="20"/>
              </w:rPr>
              <w:t xml:space="preserve"> booked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Check emails for confirmation of booking. If any uncertainty, check with the relevant staff</w:t>
            </w:r>
          </w:p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a large event, recommend double-checking venue booking 1-2 weeks beforehand.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Alcohol poisoning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Don’t encourage drinking games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Limit number of establishments, and avoid strict time limits on people finishing drinks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BA030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Trips, falls, slips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Look out for hazards and either have them moved by the committee, or contact venue staff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Discourage running/rushing around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Keep bags/belongings and equipment tidy and to the side if possible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Use of IT equipment – electrical shock/injury and/or damage to equipment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Don’t move cables/wires in venue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Keep liquids away from equipment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see frayed wires, don’t use equipment and report to relevant staff.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Aggressive behaviour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Keep an eye on participants and try to intercede early if warning signs are observed.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Liaise with venue staff/security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Call emergency services if required</w:t>
            </w:r>
          </w:p>
        </w:tc>
      </w:tr>
      <w:tr w:rsidR="00831B92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831B92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Disrupting local people/other patrons of venue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Others in local area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B92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Consider nature of event when choosing venue, and seating area within venue (if there is a choice)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Calmly talk to participants if they are being disruptive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Liaise with venue staff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Consider asking participant to leave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Consider finishing event early or moving to alternate venue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Apologise to other patrons on behalf of the group</w:t>
            </w:r>
          </w:p>
          <w:p w:rsidR="00F37100" w:rsidRPr="00667A72" w:rsidRDefault="00F37100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Remind participants of need to respect other people, particularly on leaving venue and going home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The group does not have enough income to cover all the costs (event making a loss)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  <w:szCs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 xml:space="preserve">Bookings taken in advance and people </w:t>
            </w:r>
            <w:proofErr w:type="gramStart"/>
            <w:r w:rsidRPr="00667A72">
              <w:rPr>
                <w:rFonts w:ascii="Roboto Slab" w:hAnsi="Roboto Slab"/>
                <w:sz w:val="20"/>
                <w:szCs w:val="20"/>
              </w:rPr>
              <w:t>have to</w:t>
            </w:r>
            <w:proofErr w:type="gramEnd"/>
            <w:r w:rsidRPr="00667A72">
              <w:rPr>
                <w:rFonts w:ascii="Roboto Slab" w:hAnsi="Roboto Slab"/>
                <w:sz w:val="20"/>
                <w:szCs w:val="20"/>
              </w:rPr>
              <w:t xml:space="preserve"> pay deposit. People made aware that if they sign up then they </w:t>
            </w:r>
            <w:proofErr w:type="gramStart"/>
            <w:r w:rsidRPr="00667A72">
              <w:rPr>
                <w:rFonts w:ascii="Roboto Slab" w:hAnsi="Roboto Slab"/>
                <w:sz w:val="20"/>
                <w:szCs w:val="20"/>
              </w:rPr>
              <w:t>have to</w:t>
            </w:r>
            <w:proofErr w:type="gramEnd"/>
            <w:r w:rsidRPr="00667A72">
              <w:rPr>
                <w:rFonts w:ascii="Roboto Slab" w:hAnsi="Roboto Slab"/>
                <w:sz w:val="20"/>
                <w:szCs w:val="20"/>
              </w:rPr>
              <w:t xml:space="preserve"> pay full amount unless place can be filled by someone else.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  <w:szCs w:val="20"/>
              </w:rPr>
              <w:t>Ensure there is a contingency fund in society bank account to cover unexpected costs.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lastRenderedPageBreak/>
              <w:t>Not being able to pay entry fees (or equivalent) for event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Check costs when planning activity, and payment methods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Where possible, try to pay venue beforehand using cheque/bank transfer/purchase order arranged via Student </w:t>
            </w:r>
            <w:r w:rsidR="00AF72FD" w:rsidRPr="00667A72">
              <w:rPr>
                <w:rFonts w:ascii="Roboto Slab" w:hAnsi="Roboto Slab"/>
                <w:sz w:val="20"/>
              </w:rPr>
              <w:t>Opportunities staff.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it will require cash on the day (e.g. taxis), check that committee members have sufficient cash available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Try to get as good an idea of attendance numbers as possible beforehand – may require event to be ticketed rather than trying to cope with everyone that arrives.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BA030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People becoming upset at nature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Content of event to be advertised before event. If it is a sensitive topic then announce at start that people can leave during the talk if they feel they need to.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Only use reputable companies/suppliers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Committee to research activity beforehand if relevant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Committee to include notes in publicity if potentially controversial or might cause distress for some members</w:t>
            </w:r>
          </w:p>
          <w:p w:rsidR="002A3FF6" w:rsidRPr="00667A72" w:rsidRDefault="002A3FF6">
            <w:pPr>
              <w:rPr>
                <w:rFonts w:ascii="Roboto Slab" w:hAnsi="Roboto Slab"/>
              </w:rPr>
            </w:pPr>
            <w:r w:rsidRPr="00667A72">
              <w:rPr>
                <w:rFonts w:ascii="Roboto Slab" w:hAnsi="Roboto Slab"/>
                <w:sz w:val="20"/>
              </w:rPr>
              <w:t>Consider cultural and religious sensitivities when planning activities.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B762D4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Food poisoning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Use reputable companies/suppliers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Ensure that University catering guidelines are met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o</w:t>
            </w:r>
            <w:r w:rsidR="00AF72FD" w:rsidRPr="00667A72">
              <w:rPr>
                <w:rFonts w:ascii="Roboto Slab" w:hAnsi="Roboto Slab"/>
                <w:sz w:val="20"/>
              </w:rPr>
              <w:t>n campus, ensure that Students’ Union event</w:t>
            </w:r>
            <w:r w:rsidRPr="00667A72">
              <w:rPr>
                <w:rFonts w:ascii="Roboto Slab" w:hAnsi="Roboto Slab"/>
                <w:sz w:val="20"/>
              </w:rPr>
              <w:t xml:space="preserve"> form has been submitted with at least 14 days notice, and that it was approved – and if relevant, that advice or requests were followed.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B762D4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Food allergies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When providing own food, ensure that list of allergens is available for participants to see – ideally in written form so that they don’t need to ask specifically.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If going on a trip, ask participants for dietary information beforehand so that menu can be planned appropriately.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B762D4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People feeling excluded due to dietary restrictions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 w:rsidP="00E90E27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Try to provide suitable food for anyone who has dietary requirements (including allergies and religious or moral reasons).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Consider asking members about dietary conditions before activity (if nature of activity warrants it)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People feeling excluded to physical access requirements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Potential attendees with access needs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Check that venue and the route/travel arrangements involved have appropriate access – e.g. no steps, lift access if needed, wider doorways if wheelchair/motorised wheelchair needed. If venue isn’t accessible, consider use of alternate venues if possible during planning stage.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Ask members/potential attendees to inform committee of any access </w:t>
            </w:r>
            <w:r w:rsidRPr="00667A72">
              <w:rPr>
                <w:rFonts w:ascii="Roboto Slab" w:hAnsi="Roboto Slab"/>
                <w:sz w:val="20"/>
              </w:rPr>
              <w:lastRenderedPageBreak/>
              <w:t>needs.</w:t>
            </w:r>
          </w:p>
        </w:tc>
      </w:tr>
      <w:tr w:rsidR="002A3FF6" w:rsidRPr="00667A72" w:rsidTr="00AF72FD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lastRenderedPageBreak/>
              <w:t>People feeling excluded due to financial cost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Potential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>Keep costs for participants as low as possible – through choice of venue/activity and related costs such as transport – careful budgeting.</w:t>
            </w:r>
          </w:p>
          <w:p w:rsidR="002A3FF6" w:rsidRPr="00667A72" w:rsidRDefault="002A3FF6">
            <w:pPr>
              <w:rPr>
                <w:rFonts w:ascii="Roboto Slab" w:hAnsi="Roboto Slab"/>
                <w:sz w:val="20"/>
              </w:rPr>
            </w:pPr>
            <w:r w:rsidRPr="00667A72">
              <w:rPr>
                <w:rFonts w:ascii="Roboto Slab" w:hAnsi="Roboto Slab"/>
                <w:sz w:val="20"/>
              </w:rPr>
              <w:t xml:space="preserve">Consider subsidising activity cost with </w:t>
            </w:r>
            <w:r w:rsidR="00AF72FD" w:rsidRPr="00667A72">
              <w:rPr>
                <w:rFonts w:ascii="Roboto Slab" w:hAnsi="Roboto Slab"/>
                <w:sz w:val="20"/>
              </w:rPr>
              <w:t>fundraised money or apply for grant funding.</w:t>
            </w:r>
          </w:p>
        </w:tc>
      </w:tr>
    </w:tbl>
    <w:p w:rsidR="00D5376B" w:rsidRPr="00667A72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667A72" w:rsidTr="006D2B72">
        <w:tc>
          <w:tcPr>
            <w:tcW w:w="15614" w:type="dxa"/>
          </w:tcPr>
          <w:p w:rsidR="006D2B72" w:rsidRPr="00667A72" w:rsidRDefault="006D2B72">
            <w:pPr>
              <w:rPr>
                <w:rFonts w:ascii="Roboto Slab" w:hAnsi="Roboto Slab"/>
              </w:rPr>
            </w:pPr>
            <w:r w:rsidRPr="00667A72">
              <w:rPr>
                <w:rFonts w:ascii="Roboto Slab" w:hAnsi="Roboto Slab"/>
                <w:b/>
              </w:rPr>
              <w:t xml:space="preserve">Additional notes: </w:t>
            </w:r>
            <w:r w:rsidR="00C81C92" w:rsidRPr="00667A72">
              <w:rPr>
                <w:rFonts w:ascii="Roboto Slab" w:hAnsi="Roboto Slab"/>
              </w:rPr>
              <w:t xml:space="preserve">Consult </w:t>
            </w:r>
            <w:r w:rsidR="00AF72FD" w:rsidRPr="00667A72">
              <w:rPr>
                <w:rFonts w:ascii="Roboto Slab" w:hAnsi="Roboto Slab"/>
              </w:rPr>
              <w:t>Student Opportunities</w:t>
            </w:r>
            <w:r w:rsidR="00C81C92" w:rsidRPr="00667A72">
              <w:rPr>
                <w:rFonts w:ascii="Roboto Slab" w:hAnsi="Roboto Slab"/>
              </w:rPr>
              <w:t xml:space="preserve"> staff if </w:t>
            </w:r>
            <w:r w:rsidR="00AF72FD" w:rsidRPr="00667A72">
              <w:rPr>
                <w:rFonts w:ascii="Roboto Slab" w:hAnsi="Roboto Slab"/>
              </w:rPr>
              <w:t xml:space="preserve">you have </w:t>
            </w:r>
            <w:r w:rsidR="00C81C92" w:rsidRPr="00667A72">
              <w:rPr>
                <w:rFonts w:ascii="Roboto Slab" w:hAnsi="Roboto Slab"/>
              </w:rPr>
              <w:t>any questions.</w:t>
            </w:r>
          </w:p>
        </w:tc>
      </w:tr>
    </w:tbl>
    <w:p w:rsidR="006D2B72" w:rsidRPr="00667A72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FE0297" w:rsidRPr="00667A72" w:rsidRDefault="00AF72FD" w:rsidP="003F3A83">
      <w:pPr>
        <w:rPr>
          <w:rFonts w:ascii="Roboto Slab" w:hAnsi="Roboto Slab"/>
          <w:i/>
          <w:sz w:val="16"/>
          <w:szCs w:val="16"/>
        </w:rPr>
        <w:sectPr w:rsidR="00FE0297" w:rsidRPr="00667A72" w:rsidSect="00113934">
          <w:headerReference w:type="default" r:id="rId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1" w:name="_Hlk522700635"/>
      <w:r w:rsidRPr="00667A72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667A72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667A72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  <w:bookmarkEnd w:id="1"/>
    </w:p>
    <w:p w:rsidR="00FE0297" w:rsidRPr="00667A72" w:rsidRDefault="00FE0297" w:rsidP="00FE0297">
      <w:pPr>
        <w:spacing w:after="0"/>
        <w:rPr>
          <w:rFonts w:ascii="Roboto Slab" w:hAnsi="Roboto Slab"/>
          <w:b/>
        </w:rPr>
      </w:pPr>
    </w:p>
    <w:sectPr w:rsidR="00FE0297" w:rsidRPr="00667A72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3C" w:rsidRDefault="00667A7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1D1F4C4" wp14:editId="1EA7E8BC">
          <wp:simplePos x="0" y="0"/>
          <wp:positionH relativeFrom="page">
            <wp:posOffset>8540750</wp:posOffset>
          </wp:positionH>
          <wp:positionV relativeFrom="paragraph">
            <wp:posOffset>-381635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934"/>
    <w:rsid w:val="00032296"/>
    <w:rsid w:val="00081AD8"/>
    <w:rsid w:val="000E370C"/>
    <w:rsid w:val="000F0188"/>
    <w:rsid w:val="00113934"/>
    <w:rsid w:val="0014746E"/>
    <w:rsid w:val="00175C0E"/>
    <w:rsid w:val="001916B5"/>
    <w:rsid w:val="00264E0D"/>
    <w:rsid w:val="002A3FF6"/>
    <w:rsid w:val="003418AF"/>
    <w:rsid w:val="00365AE8"/>
    <w:rsid w:val="00386B1D"/>
    <w:rsid w:val="003902D3"/>
    <w:rsid w:val="003B3A37"/>
    <w:rsid w:val="003D5C64"/>
    <w:rsid w:val="003F28BE"/>
    <w:rsid w:val="003F3A83"/>
    <w:rsid w:val="00463DE8"/>
    <w:rsid w:val="00465FA7"/>
    <w:rsid w:val="004D181F"/>
    <w:rsid w:val="0051007A"/>
    <w:rsid w:val="00526140"/>
    <w:rsid w:val="00543C75"/>
    <w:rsid w:val="00567786"/>
    <w:rsid w:val="005A2AA6"/>
    <w:rsid w:val="005D161A"/>
    <w:rsid w:val="005D1DFF"/>
    <w:rsid w:val="005F6634"/>
    <w:rsid w:val="00667A72"/>
    <w:rsid w:val="006C1031"/>
    <w:rsid w:val="006D2B72"/>
    <w:rsid w:val="006D6A6C"/>
    <w:rsid w:val="007D4229"/>
    <w:rsid w:val="00831B92"/>
    <w:rsid w:val="00842DE6"/>
    <w:rsid w:val="00913071"/>
    <w:rsid w:val="00914074"/>
    <w:rsid w:val="0091640E"/>
    <w:rsid w:val="009A7C2C"/>
    <w:rsid w:val="009B54D9"/>
    <w:rsid w:val="009E7484"/>
    <w:rsid w:val="00AB4BCB"/>
    <w:rsid w:val="00AF72FD"/>
    <w:rsid w:val="00B31A86"/>
    <w:rsid w:val="00BA0307"/>
    <w:rsid w:val="00BC2CC1"/>
    <w:rsid w:val="00BE0603"/>
    <w:rsid w:val="00C1030F"/>
    <w:rsid w:val="00C15A69"/>
    <w:rsid w:val="00C81C92"/>
    <w:rsid w:val="00CB7BE4"/>
    <w:rsid w:val="00CE5D6C"/>
    <w:rsid w:val="00CF245D"/>
    <w:rsid w:val="00D3331A"/>
    <w:rsid w:val="00D45878"/>
    <w:rsid w:val="00D5376B"/>
    <w:rsid w:val="00DA0729"/>
    <w:rsid w:val="00DF74EC"/>
    <w:rsid w:val="00E73C1E"/>
    <w:rsid w:val="00E84EA9"/>
    <w:rsid w:val="00EB7E7F"/>
    <w:rsid w:val="00EC36E9"/>
    <w:rsid w:val="00ED0374"/>
    <w:rsid w:val="00F37100"/>
    <w:rsid w:val="00F932C5"/>
    <w:rsid w:val="00F943AE"/>
    <w:rsid w:val="00FA1B15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2C92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18</cp:revision>
  <cp:lastPrinted>2015-09-29T10:28:00Z</cp:lastPrinted>
  <dcterms:created xsi:type="dcterms:W3CDTF">2014-02-21T14:48:00Z</dcterms:created>
  <dcterms:modified xsi:type="dcterms:W3CDTF">2018-08-22T11:00:00Z</dcterms:modified>
</cp:coreProperties>
</file>